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6" w:rsidRDefault="004D7146" w:rsidP="004D7146">
      <w:pPr>
        <w:jc w:val="both"/>
        <w:rPr>
          <w:sz w:val="28"/>
          <w:szCs w:val="28"/>
        </w:rPr>
      </w:pPr>
    </w:p>
    <w:p w:rsidR="00486F48" w:rsidRPr="006716FF" w:rsidRDefault="00486F48" w:rsidP="004D7146">
      <w:pPr>
        <w:jc w:val="both"/>
        <w:rPr>
          <w:b/>
          <w:sz w:val="28"/>
          <w:szCs w:val="28"/>
        </w:rPr>
      </w:pPr>
    </w:p>
    <w:p w:rsidR="00486F48" w:rsidRPr="006716FF" w:rsidRDefault="00486F48" w:rsidP="00486F48">
      <w:pPr>
        <w:jc w:val="center"/>
        <w:rPr>
          <w:b/>
          <w:sz w:val="28"/>
          <w:szCs w:val="28"/>
        </w:rPr>
      </w:pPr>
      <w:r w:rsidRPr="006716FF">
        <w:rPr>
          <w:b/>
          <w:sz w:val="28"/>
          <w:szCs w:val="28"/>
        </w:rPr>
        <w:t>Meghívó</w:t>
      </w:r>
    </w:p>
    <w:p w:rsidR="00486F48" w:rsidRDefault="00486F48" w:rsidP="00807F55"/>
    <w:p w:rsidR="00486F48" w:rsidRDefault="00486F48" w:rsidP="00486F48">
      <w:pPr>
        <w:jc w:val="center"/>
      </w:pPr>
      <w:r>
        <w:t>Az Informatikai és Könyvtári Szövetség Városi Tagozata</w:t>
      </w:r>
    </w:p>
    <w:p w:rsidR="00486F48" w:rsidRDefault="00486F48" w:rsidP="00486F48">
      <w:pPr>
        <w:jc w:val="center"/>
      </w:pPr>
      <w:proofErr w:type="gramStart"/>
      <w:r>
        <w:t>három</w:t>
      </w:r>
      <w:proofErr w:type="gramEnd"/>
      <w:r>
        <w:t xml:space="preserve"> napos szakmai programot szervez</w:t>
      </w:r>
    </w:p>
    <w:p w:rsidR="006716FF" w:rsidRDefault="006716FF" w:rsidP="00486F48">
      <w:pPr>
        <w:jc w:val="center"/>
      </w:pPr>
    </w:p>
    <w:p w:rsidR="00486F48" w:rsidRDefault="00486F48" w:rsidP="00486F48">
      <w:pPr>
        <w:jc w:val="center"/>
      </w:pPr>
      <w:r w:rsidRPr="00486F48">
        <w:rPr>
          <w:b/>
        </w:rPr>
        <w:t>„Könyvtárak a kamasz olvasókért”</w:t>
      </w:r>
      <w:r>
        <w:t xml:space="preserve"> címmel.</w:t>
      </w:r>
    </w:p>
    <w:p w:rsidR="006716FF" w:rsidRDefault="006716FF" w:rsidP="00486F48">
      <w:pPr>
        <w:jc w:val="center"/>
      </w:pPr>
    </w:p>
    <w:p w:rsidR="00486F48" w:rsidRDefault="00486F48" w:rsidP="00807F55"/>
    <w:p w:rsidR="006716FF" w:rsidRDefault="006716FF" w:rsidP="00807F55"/>
    <w:p w:rsidR="00486F48" w:rsidRPr="00486F48" w:rsidRDefault="00486F48" w:rsidP="00486F48">
      <w:pPr>
        <w:jc w:val="both"/>
        <w:rPr>
          <w:b/>
        </w:rPr>
      </w:pPr>
      <w:r w:rsidRPr="00486F48">
        <w:rPr>
          <w:b/>
        </w:rPr>
        <w:t xml:space="preserve">A program helyszíne: </w:t>
      </w:r>
      <w:proofErr w:type="spellStart"/>
      <w:r w:rsidRPr="00486F48">
        <w:rPr>
          <w:b/>
        </w:rPr>
        <w:t>Aquarell</w:t>
      </w:r>
      <w:proofErr w:type="spellEnd"/>
      <w:r w:rsidRPr="00486F48">
        <w:rPr>
          <w:b/>
        </w:rPr>
        <w:t xml:space="preserve"> Hotel, Cegléd Fürdő utca 24.</w:t>
      </w:r>
    </w:p>
    <w:p w:rsidR="00486F48" w:rsidRPr="00486F48" w:rsidRDefault="00486F48" w:rsidP="00486F48">
      <w:pPr>
        <w:jc w:val="both"/>
        <w:rPr>
          <w:b/>
        </w:rPr>
      </w:pPr>
      <w:r w:rsidRPr="00486F48">
        <w:rPr>
          <w:b/>
        </w:rPr>
        <w:t>Időpontja: 2017. 04. 5-7.</w:t>
      </w:r>
    </w:p>
    <w:p w:rsidR="00486F48" w:rsidRDefault="00486F48" w:rsidP="00486F48">
      <w:pPr>
        <w:jc w:val="both"/>
      </w:pPr>
    </w:p>
    <w:p w:rsidR="00486F48" w:rsidRDefault="00486F48" w:rsidP="00486F48">
      <w:pPr>
        <w:jc w:val="both"/>
      </w:pPr>
      <w:r>
        <w:t>A fiatalok könyvtárhasználatának csökkenése egységes tapasztalat a városi könyvtárakban. A könyvtárak törekednek válaszokat találni erre a problémára, megszólítani a kamaszokat, fiatal felnőtteket és bevonni őket a könyvtárak szellemi, fizikai terébe. A Ceglédre szervezett szakmai progr</w:t>
      </w:r>
      <w:r w:rsidR="00077650">
        <w:t>am több megközelítésben járja kö</w:t>
      </w:r>
      <w:r>
        <w:t xml:space="preserve">rbe a fiatalok könyvtári megszólításának </w:t>
      </w:r>
      <w:r w:rsidR="00FA0C7D">
        <w:t>gondolatát</w:t>
      </w:r>
      <w:r>
        <w:t xml:space="preserve">. A program alapvetően </w:t>
      </w:r>
      <w:proofErr w:type="spellStart"/>
      <w:r>
        <w:t>workshop</w:t>
      </w:r>
      <w:proofErr w:type="spellEnd"/>
      <w:r>
        <w:t xml:space="preserve"> jellegű, a témát bemutató előadásokkal, közös feldolgozással indul, a jó gyakorlatok bemutatásával, megvitatásával folytatódik, amelyet egy-egy terület műhelymunkában történő feldolgozása követ. A rendezvényre</w:t>
      </w:r>
      <w:r w:rsidR="007E2028">
        <w:t xml:space="preserve"> elsődlegesen az IKSZ tagkönyvtárak munkatársainak jelentkezését várjuk, azokat a kollégákat, akik</w:t>
      </w:r>
      <w:r>
        <w:t xml:space="preserve"> vállalják a három napos intenzív együttlétet és közös munkát.</w:t>
      </w:r>
    </w:p>
    <w:p w:rsidR="00486F48" w:rsidRDefault="00486F48" w:rsidP="00486F48">
      <w:pPr>
        <w:jc w:val="both"/>
      </w:pPr>
    </w:p>
    <w:p w:rsidR="00486F48" w:rsidRDefault="00486F48" w:rsidP="00486F48">
      <w:pPr>
        <w:jc w:val="both"/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Részletes program: </w:t>
      </w:r>
      <w:hyperlink r:id="rId9" w:history="1">
        <w:r w:rsidR="00F40724" w:rsidRPr="00F40724">
          <w:rPr>
            <w:rStyle w:val="Hiperhivatkoz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itt</w:t>
        </w:r>
      </w:hyperlink>
      <w:bookmarkStart w:id="0" w:name="_GoBack"/>
      <w:bookmarkEnd w:id="0"/>
    </w:p>
    <w:p w:rsidR="00486F48" w:rsidRPr="000E5DCA" w:rsidRDefault="00486F48" w:rsidP="00486F48">
      <w:pPr>
        <w:jc w:val="both"/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6F48" w:rsidRDefault="00486F48" w:rsidP="00486F48">
      <w:pPr>
        <w:tabs>
          <w:tab w:val="left" w:pos="7155"/>
        </w:tabs>
        <w:jc w:val="both"/>
      </w:pPr>
      <w:r>
        <w:t>A program az IKSZ tagkönyvtárak</w:t>
      </w:r>
      <w:r w:rsidR="007A5610">
        <w:t xml:space="preserve"> munkatársai számára támogatott, egy intézményből 1 vagy 2 fő jelentkezését tudjuk fogadni.</w:t>
      </w:r>
    </w:p>
    <w:p w:rsidR="00486F48" w:rsidRPr="00486F48" w:rsidRDefault="00486F48" w:rsidP="00486F48">
      <w:pPr>
        <w:rPr>
          <w:i/>
        </w:rPr>
      </w:pPr>
      <w:r>
        <w:t>A többi könyvtár munkatársai esetében 35.000 Ft részvételi díjat kell fizetni.</w:t>
      </w:r>
    </w:p>
    <w:p w:rsidR="00486F48" w:rsidRDefault="00486F48" w:rsidP="00486F48">
      <w:pPr>
        <w:jc w:val="both"/>
      </w:pPr>
    </w:p>
    <w:p w:rsidR="00486F48" w:rsidRPr="000E5DCA" w:rsidRDefault="00486F48" w:rsidP="008B082D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>Jelentkezés az alábbi felületen</w:t>
      </w:r>
      <w:r w:rsidR="008B082D">
        <w:t xml:space="preserve">: </w:t>
      </w:r>
      <w:hyperlink r:id="rId10" w:tgtFrame="_blank" w:history="1">
        <w:r w:rsidR="008B082D" w:rsidRPr="008B082D">
          <w:rPr>
            <w:rFonts w:ascii="Arial" w:hAnsi="Arial" w:cs="Arial"/>
            <w:color w:val="0000FF"/>
            <w:sz w:val="20"/>
            <w:szCs w:val="20"/>
            <w:u w:val="single"/>
          </w:rPr>
          <w:t>Jelentkezési lap</w:t>
        </w:r>
      </w:hyperlink>
    </w:p>
    <w:p w:rsidR="00486F48" w:rsidRDefault="00486F48" w:rsidP="00486F48">
      <w:pPr>
        <w:jc w:val="both"/>
        <w:rPr>
          <w:b/>
        </w:rPr>
      </w:pPr>
      <w:r w:rsidRPr="00F56AE2">
        <w:rPr>
          <w:b/>
        </w:rPr>
        <w:t>Jelentkezési határidő: 2017. 03. 29.</w:t>
      </w:r>
    </w:p>
    <w:p w:rsidR="00486F48" w:rsidRPr="00F56AE2" w:rsidRDefault="00486F48" w:rsidP="00486F48">
      <w:pPr>
        <w:jc w:val="both"/>
        <w:rPr>
          <w:b/>
        </w:rPr>
      </w:pPr>
    </w:p>
    <w:p w:rsidR="00486F48" w:rsidRDefault="00486F48" w:rsidP="00486F48">
      <w:pPr>
        <w:jc w:val="both"/>
      </w:pPr>
      <w:r>
        <w:t xml:space="preserve">A programok az </w:t>
      </w:r>
      <w:proofErr w:type="spellStart"/>
      <w:r>
        <w:t>Aqurell</w:t>
      </w:r>
      <w:proofErr w:type="spellEnd"/>
      <w:r>
        <w:t xml:space="preserve"> Hotel konferencia termeiben zajlanak.</w:t>
      </w:r>
    </w:p>
    <w:p w:rsidR="00486F48" w:rsidRPr="00C74D7A" w:rsidRDefault="00486F48" w:rsidP="00486F48">
      <w:pPr>
        <w:jc w:val="both"/>
      </w:pPr>
      <w:r>
        <w:t>Elhelyezés: két ágyas szobákban</w:t>
      </w:r>
    </w:p>
    <w:p w:rsidR="00486F48" w:rsidRDefault="00486F48" w:rsidP="00486F48">
      <w:pPr>
        <w:jc w:val="both"/>
      </w:pPr>
      <w:r>
        <w:t xml:space="preserve">Információ a szállásról: </w:t>
      </w:r>
      <w:hyperlink r:id="rId11" w:history="1">
        <w:r w:rsidRPr="00A32027">
          <w:rPr>
            <w:rStyle w:val="Hiperhivatkozs"/>
          </w:rPr>
          <w:t>http://aquarellhotel.hu/hu/hotel-cegled/</w:t>
        </w:r>
      </w:hyperlink>
    </w:p>
    <w:p w:rsidR="00486F48" w:rsidRDefault="00486F48" w:rsidP="00486F48">
      <w:pPr>
        <w:jc w:val="both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6F48" w:rsidRDefault="00486F48" w:rsidP="00486F48">
      <w:pPr>
        <w:jc w:val="both"/>
        <w:rPr>
          <w:rStyle w:val="Hiperhivatkozs"/>
        </w:rPr>
      </w:pPr>
      <w:r>
        <w:t>További információ</w:t>
      </w:r>
      <w:r w:rsidRPr="00F56AE2">
        <w:t xml:space="preserve">: Fülöp </w:t>
      </w:r>
      <w:proofErr w:type="gramStart"/>
      <w:r w:rsidRPr="00F56AE2">
        <w:t>A</w:t>
      </w:r>
      <w:r>
        <w:t xml:space="preserve">ttiláné  </w:t>
      </w:r>
      <w:hyperlink r:id="rId12" w:history="1">
        <w:r w:rsidRPr="00B47D2D">
          <w:rPr>
            <w:rStyle w:val="Hiperhivatkozs"/>
          </w:rPr>
          <w:t>fulopm@gvkik.hu</w:t>
        </w:r>
        <w:proofErr w:type="gramEnd"/>
      </w:hyperlink>
    </w:p>
    <w:p w:rsidR="006716FF" w:rsidRDefault="006716FF" w:rsidP="00486F48">
      <w:pPr>
        <w:jc w:val="both"/>
        <w:rPr>
          <w:rStyle w:val="Hiperhivatkozs"/>
        </w:rPr>
      </w:pPr>
    </w:p>
    <w:p w:rsidR="006716FF" w:rsidRDefault="006716FF" w:rsidP="00486F48">
      <w:pPr>
        <w:jc w:val="both"/>
        <w:rPr>
          <w:rStyle w:val="Hiperhivatkozs"/>
        </w:rPr>
      </w:pPr>
    </w:p>
    <w:p w:rsidR="00807F55" w:rsidRPr="00807F55" w:rsidRDefault="00807F55" w:rsidP="006716FF">
      <w:pPr>
        <w:ind w:left="1416"/>
        <w:jc w:val="both"/>
        <w:rPr>
          <w:rStyle w:val="Hiperhivatkozs"/>
          <w:color w:val="002060"/>
          <w:u w:val="none"/>
        </w:rPr>
      </w:pPr>
      <w:r w:rsidRPr="00807F55">
        <w:rPr>
          <w:rStyle w:val="Hiperhivatkozs"/>
          <w:color w:val="002060"/>
          <w:u w:val="none"/>
        </w:rPr>
        <w:t xml:space="preserve">Támogatónk </w:t>
      </w:r>
      <w:proofErr w:type="gramStart"/>
      <w:r w:rsidRPr="00807F55">
        <w:rPr>
          <w:rStyle w:val="Hiperhivatkozs"/>
          <w:color w:val="002060"/>
          <w:u w:val="none"/>
        </w:rPr>
        <w:t>a</w:t>
      </w:r>
      <w:proofErr w:type="gramEnd"/>
      <w:r w:rsidRPr="00807F55">
        <w:rPr>
          <w:rStyle w:val="Hiperhivatkozs"/>
          <w:color w:val="002060"/>
          <w:u w:val="none"/>
        </w:rPr>
        <w:t xml:space="preserve"> </w:t>
      </w:r>
    </w:p>
    <w:p w:rsidR="00486F48" w:rsidRPr="00486F48" w:rsidRDefault="00486F48" w:rsidP="00486F48">
      <w:pPr>
        <w:jc w:val="both"/>
        <w:rPr>
          <w:color w:val="0000FF" w:themeColor="hyperlink"/>
          <w:u w:val="single"/>
        </w:rPr>
      </w:pPr>
    </w:p>
    <w:p w:rsidR="00486F48" w:rsidRPr="007A5610" w:rsidRDefault="00807F55" w:rsidP="004D7146">
      <w:pPr>
        <w:jc w:val="both"/>
      </w:pPr>
      <w:r>
        <w:t xml:space="preserve">                          </w:t>
      </w:r>
      <w:r w:rsidR="006716FF">
        <w:tab/>
      </w:r>
      <w:r w:rsidR="006716FF">
        <w:tab/>
      </w:r>
      <w:r w:rsidR="00486F48">
        <w:rPr>
          <w:noProof/>
        </w:rPr>
        <w:drawing>
          <wp:inline distT="0" distB="0" distL="0" distR="0" wp14:anchorId="5872FBB9" wp14:editId="4E2FDF58">
            <wp:extent cx="1781832" cy="590550"/>
            <wp:effectExtent l="0" t="0" r="8890" b="0"/>
            <wp:docPr id="3" name="Kép 3" descr="http://80.99.236.241:81/NKA_belso/_temp/ckfinder/images/NKA_logo_2012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0.99.236.241:81/NKA_belso/_temp/ckfinder/images/NKA_logo_2012_RG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F48" w:rsidRPr="007A5610" w:rsidSect="00C03A19">
      <w:headerReference w:type="default" r:id="rId14"/>
      <w:headerReference w:type="first" r:id="rId15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76" w:rsidRDefault="00255A76" w:rsidP="005233E0">
      <w:r>
        <w:separator/>
      </w:r>
    </w:p>
  </w:endnote>
  <w:endnote w:type="continuationSeparator" w:id="0">
    <w:p w:rsidR="00255A76" w:rsidRDefault="00255A76" w:rsidP="005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76" w:rsidRDefault="00255A76" w:rsidP="005233E0">
      <w:r>
        <w:separator/>
      </w:r>
    </w:p>
  </w:footnote>
  <w:footnote w:type="continuationSeparator" w:id="0">
    <w:p w:rsidR="00255A76" w:rsidRDefault="00255A76" w:rsidP="0052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E0" w:rsidRDefault="005233E0">
    <w:pPr>
      <w:pStyle w:val="lfej"/>
    </w:pPr>
  </w:p>
  <w:p w:rsidR="005233E0" w:rsidRDefault="005233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50" w:rsidRPr="00B20950" w:rsidRDefault="00B20950">
    <w:pPr>
      <w:pStyle w:val="lfej"/>
      <w:rPr>
        <w:b/>
      </w:rPr>
    </w:pPr>
    <w:r w:rsidRPr="00B20950">
      <w:rPr>
        <w:b/>
        <w:noProof/>
        <w:lang w:eastAsia="hu-HU"/>
      </w:rPr>
      <w:drawing>
        <wp:inline distT="0" distB="0" distL="0" distR="0">
          <wp:extent cx="5837154" cy="1260418"/>
          <wp:effectExtent l="19050" t="0" r="0" b="0"/>
          <wp:docPr id="1" name="Kép 2" descr="iksz_fejle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sz_fejlec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9665" cy="12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EBD"/>
    <w:multiLevelType w:val="hybridMultilevel"/>
    <w:tmpl w:val="8C922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DC7"/>
    <w:multiLevelType w:val="hybridMultilevel"/>
    <w:tmpl w:val="F89E6D42"/>
    <w:lvl w:ilvl="0" w:tplc="ED4E5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E0"/>
    <w:rsid w:val="0005601A"/>
    <w:rsid w:val="00060D96"/>
    <w:rsid w:val="00077650"/>
    <w:rsid w:val="00081AA5"/>
    <w:rsid w:val="000B31BD"/>
    <w:rsid w:val="00114832"/>
    <w:rsid w:val="00123DB9"/>
    <w:rsid w:val="001C214F"/>
    <w:rsid w:val="00255A76"/>
    <w:rsid w:val="002610C8"/>
    <w:rsid w:val="00296B24"/>
    <w:rsid w:val="002A43F2"/>
    <w:rsid w:val="002E474C"/>
    <w:rsid w:val="00311239"/>
    <w:rsid w:val="003C2E3E"/>
    <w:rsid w:val="003C7B57"/>
    <w:rsid w:val="00486F48"/>
    <w:rsid w:val="004B7871"/>
    <w:rsid w:val="004D7146"/>
    <w:rsid w:val="004E73D5"/>
    <w:rsid w:val="005233E0"/>
    <w:rsid w:val="00533306"/>
    <w:rsid w:val="00551608"/>
    <w:rsid w:val="005D5A1E"/>
    <w:rsid w:val="00663521"/>
    <w:rsid w:val="006716FF"/>
    <w:rsid w:val="006A7968"/>
    <w:rsid w:val="007028DF"/>
    <w:rsid w:val="007254C5"/>
    <w:rsid w:val="007A3B0D"/>
    <w:rsid w:val="007A5610"/>
    <w:rsid w:val="007E2028"/>
    <w:rsid w:val="00807F55"/>
    <w:rsid w:val="00821EB4"/>
    <w:rsid w:val="008228B8"/>
    <w:rsid w:val="00844342"/>
    <w:rsid w:val="00855A29"/>
    <w:rsid w:val="008B082D"/>
    <w:rsid w:val="008F640A"/>
    <w:rsid w:val="009D6419"/>
    <w:rsid w:val="009E1C9B"/>
    <w:rsid w:val="00AD6E5A"/>
    <w:rsid w:val="00AF6A41"/>
    <w:rsid w:val="00B037A8"/>
    <w:rsid w:val="00B20950"/>
    <w:rsid w:val="00BE42A7"/>
    <w:rsid w:val="00C03A19"/>
    <w:rsid w:val="00C21087"/>
    <w:rsid w:val="00C26338"/>
    <w:rsid w:val="00C509D0"/>
    <w:rsid w:val="00C70994"/>
    <w:rsid w:val="00C71656"/>
    <w:rsid w:val="00C74D7A"/>
    <w:rsid w:val="00CF087D"/>
    <w:rsid w:val="00CF4DA3"/>
    <w:rsid w:val="00DA2A2D"/>
    <w:rsid w:val="00DE5130"/>
    <w:rsid w:val="00E73E09"/>
    <w:rsid w:val="00E77830"/>
    <w:rsid w:val="00EB4747"/>
    <w:rsid w:val="00ED397E"/>
    <w:rsid w:val="00F229A2"/>
    <w:rsid w:val="00F40724"/>
    <w:rsid w:val="00F83482"/>
    <w:rsid w:val="00FA0C7D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3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33E0"/>
  </w:style>
  <w:style w:type="paragraph" w:styleId="llb">
    <w:name w:val="footer"/>
    <w:basedOn w:val="Norml"/>
    <w:link w:val="llbChar"/>
    <w:uiPriority w:val="99"/>
    <w:semiHidden/>
    <w:unhideWhenUsed/>
    <w:rsid w:val="005233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3E0"/>
  </w:style>
  <w:style w:type="paragraph" w:styleId="Csakszveg">
    <w:name w:val="Plain Text"/>
    <w:basedOn w:val="Norml"/>
    <w:link w:val="CsakszvegChar"/>
    <w:uiPriority w:val="99"/>
    <w:semiHidden/>
    <w:unhideWhenUsed/>
    <w:rsid w:val="00123DB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DB9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123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Hiperhivatkozs">
    <w:name w:val="Hyperlink"/>
    <w:basedOn w:val="Bekezdsalapbettpusa"/>
    <w:uiPriority w:val="99"/>
    <w:unhideWhenUsed/>
    <w:rsid w:val="0048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3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33E0"/>
  </w:style>
  <w:style w:type="paragraph" w:styleId="llb">
    <w:name w:val="footer"/>
    <w:basedOn w:val="Norml"/>
    <w:link w:val="llbChar"/>
    <w:uiPriority w:val="99"/>
    <w:semiHidden/>
    <w:unhideWhenUsed/>
    <w:rsid w:val="005233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3E0"/>
  </w:style>
  <w:style w:type="paragraph" w:styleId="Csakszveg">
    <w:name w:val="Plain Text"/>
    <w:basedOn w:val="Norml"/>
    <w:link w:val="CsakszvegChar"/>
    <w:uiPriority w:val="99"/>
    <w:semiHidden/>
    <w:unhideWhenUsed/>
    <w:rsid w:val="00123DB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DB9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123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Hiperhivatkozs">
    <w:name w:val="Hyperlink"/>
    <w:basedOn w:val="Bekezdsalapbettpusa"/>
    <w:uiPriority w:val="99"/>
    <w:unhideWhenUsed/>
    <w:rsid w:val="0048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lopm@gvki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quarellhotel.hu/hu/hotel-cegled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open?id=1Q3S9w9sR1N7i-21x04bovdTNSDJqyEhhVj_jrEPqPF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s-kENquvHtFuDq5w1GLWaENTil_UYVpz1jIgTj5P6d0/ed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234-265F-4DED-8EEC-42A664A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Maczkóné Káldi Zsuzsanna</dc:creator>
  <cp:lastModifiedBy>Soldevila Katalin</cp:lastModifiedBy>
  <cp:revision>3</cp:revision>
  <dcterms:created xsi:type="dcterms:W3CDTF">2017-03-21T10:08:00Z</dcterms:created>
  <dcterms:modified xsi:type="dcterms:W3CDTF">2017-03-21T10:08:00Z</dcterms:modified>
</cp:coreProperties>
</file>