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7C" w:rsidRPr="00D91C7C" w:rsidRDefault="003F05C2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Györfi Laura:</w:t>
      </w:r>
    </w:p>
    <w:p w:rsidR="000B6159" w:rsidRDefault="00D91C7C">
      <w:pPr>
        <w:spacing w:before="100"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5C2">
        <w:rPr>
          <w:rFonts w:ascii="Times New Roman" w:eastAsia="Times New Roman" w:hAnsi="Times New Roman" w:cs="Times New Roman"/>
          <w:b/>
          <w:sz w:val="24"/>
          <w:szCs w:val="24"/>
        </w:rPr>
        <w:t>Harisnya</w:t>
      </w:r>
      <w:proofErr w:type="gramStart"/>
      <w:r w:rsidRPr="003F05C2">
        <w:rPr>
          <w:rFonts w:ascii="Times New Roman" w:eastAsia="Times New Roman" w:hAnsi="Times New Roman" w:cs="Times New Roman"/>
          <w:b/>
          <w:sz w:val="24"/>
          <w:szCs w:val="24"/>
        </w:rPr>
        <w:t>generáció</w:t>
      </w:r>
      <w:proofErr w:type="gramEnd"/>
    </w:p>
    <w:p w:rsidR="003F05C2" w:rsidRPr="003F05C2" w:rsidRDefault="003F05C2">
      <w:pPr>
        <w:spacing w:before="100" w:after="100"/>
        <w:rPr>
          <w:sz w:val="24"/>
          <w:szCs w:val="24"/>
        </w:rPr>
      </w:pPr>
      <w:bookmarkStart w:id="0" w:name="_GoBack"/>
      <w:bookmarkEnd w:id="0"/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I.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Egyszerhasználatos hétköznapok,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visszaváltható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humanizmus.</w:t>
      </w:r>
    </w:p>
    <w:p w:rsidR="000B6159" w:rsidRDefault="00D91C7C">
      <w:proofErr w:type="spellStart"/>
      <w:r>
        <w:rPr>
          <w:rFonts w:ascii="Times New Roman" w:eastAsia="Times New Roman" w:hAnsi="Times New Roman" w:cs="Times New Roman"/>
          <w:sz w:val="26"/>
        </w:rPr>
        <w:t>Újrahasznosítható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kapcsolatok,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emelkedő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árak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és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szorongáslánchegységek.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II.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Buddhai tömegtermelés;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Lejárati idejű reinkarnáció.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Felszívódott láthatatlan kéz,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Felszívódott fiatalító krémek;</w:t>
      </w:r>
    </w:p>
    <w:p w:rsidR="000B6159" w:rsidRDefault="00D91C7C">
      <w:proofErr w:type="spellStart"/>
      <w:r>
        <w:rPr>
          <w:rFonts w:ascii="Times New Roman" w:eastAsia="Times New Roman" w:hAnsi="Times New Roman" w:cs="Times New Roman"/>
          <w:sz w:val="26"/>
        </w:rPr>
        <w:t>vitalizálás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az újjászületés helyett.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III.</w:t>
      </w:r>
    </w:p>
    <w:p w:rsidR="000B6159" w:rsidRDefault="00D91C7C">
      <w:proofErr w:type="spellStart"/>
      <w:r>
        <w:rPr>
          <w:rFonts w:ascii="Times New Roman" w:eastAsia="Times New Roman" w:hAnsi="Times New Roman" w:cs="Times New Roman"/>
          <w:sz w:val="26"/>
        </w:rPr>
        <w:t>Szitanyomatos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problémák</w:t>
      </w:r>
      <w:proofErr w:type="gramEnd"/>
      <w:r>
        <w:rPr>
          <w:rFonts w:ascii="Times New Roman" w:eastAsia="Times New Roman" w:hAnsi="Times New Roman" w:cs="Times New Roman"/>
          <w:sz w:val="26"/>
        </w:rPr>
        <w:t>,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futószalagemberek</w:t>
      </w:r>
      <w:proofErr w:type="gramEnd"/>
      <w:r>
        <w:rPr>
          <w:rFonts w:ascii="Times New Roman" w:eastAsia="Times New Roman" w:hAnsi="Times New Roman" w:cs="Times New Roman"/>
          <w:sz w:val="26"/>
        </w:rPr>
        <w:t>,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 xml:space="preserve">sémakövető </w:t>
      </w:r>
      <w:proofErr w:type="gramStart"/>
      <w:r>
        <w:rPr>
          <w:rFonts w:ascii="Times New Roman" w:eastAsia="Times New Roman" w:hAnsi="Times New Roman" w:cs="Times New Roman"/>
          <w:sz w:val="26"/>
        </w:rPr>
        <w:t>depresszió</w:t>
      </w:r>
      <w:proofErr w:type="gramEnd"/>
      <w:r>
        <w:rPr>
          <w:rFonts w:ascii="Times New Roman" w:eastAsia="Times New Roman" w:hAnsi="Times New Roman" w:cs="Times New Roman"/>
          <w:sz w:val="26"/>
        </w:rPr>
        <w:t>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IV.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Bürokrata halál a hamuból;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gyilkosokat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gyilkoló</w:t>
      </w:r>
    </w:p>
    <w:p w:rsidR="000B6159" w:rsidRDefault="00D91C7C">
      <w:proofErr w:type="spellStart"/>
      <w:r>
        <w:rPr>
          <w:rFonts w:ascii="Times New Roman" w:eastAsia="Times New Roman" w:hAnsi="Times New Roman" w:cs="Times New Roman"/>
          <w:sz w:val="26"/>
        </w:rPr>
        <w:t>Hammurapi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oszlop.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V.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Cégeket szponzoráló cégek,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Posztfeudális pop art létezés.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Gépek, amiket olyan gépek építettek,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akiket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gépek raktak össze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egy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gépgyárban.</w:t>
      </w:r>
    </w:p>
    <w:p w:rsidR="000B6159" w:rsidRDefault="00D91C7C">
      <w:proofErr w:type="spellStart"/>
      <w:r>
        <w:rPr>
          <w:rFonts w:ascii="Times New Roman" w:eastAsia="Times New Roman" w:hAnsi="Times New Roman" w:cs="Times New Roman"/>
          <w:sz w:val="26"/>
        </w:rPr>
        <w:t>Gépgépgépgépnarancsgép</w:t>
      </w:r>
      <w:proofErr w:type="spellEnd"/>
    </w:p>
    <w:p w:rsidR="000B6159" w:rsidRDefault="00D91C7C">
      <w:proofErr w:type="spellStart"/>
      <w:r>
        <w:rPr>
          <w:rFonts w:ascii="Times New Roman" w:eastAsia="Times New Roman" w:hAnsi="Times New Roman" w:cs="Times New Roman"/>
          <w:sz w:val="26"/>
        </w:rPr>
        <w:t>gépnarancsgépmagyarnarancsgép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VI.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Kis testrészek nagyok helyett,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hosszabb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létezés a rövidebb életért.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Nemzeti identitás helyett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nemzeti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együttérzés,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nemek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helyett nemek.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VII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Kivándorló bevándorlók,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kamatnélküli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kölcsön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kiadott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albérletre.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Társadalomtudomány,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társadalom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nélkül.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VIII.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Testbe költözött fizika;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lastRenderedPageBreak/>
        <w:t>a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tehetetlenség.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IX/1.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Falakra kivetülő félelem,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történelem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téglák adatból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és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megvetésből.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IX/2.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Génsebészet gyerekcipőben,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szegények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mezítláb,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Tartuffe aranyban és mezítláb.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X.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A tudatos alvás,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(tudatos vásárlás, tudatos tudattalan,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tudatos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semmittevés, tudatbázis,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tudathasadás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tuberkolózis,tumor</w:t>
      </w:r>
      <w:proofErr w:type="spellEnd"/>
      <w:r>
        <w:rPr>
          <w:rFonts w:ascii="Times New Roman" w:eastAsia="Times New Roman" w:hAnsi="Times New Roman" w:cs="Times New Roman"/>
          <w:sz w:val="26"/>
        </w:rPr>
        <w:t>,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Tudor, Vidor, Szende) már szundít.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XI.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Divatból szakadó</w:t>
      </w:r>
    </w:p>
    <w:p w:rsidR="000B6159" w:rsidRDefault="00D91C7C">
      <w:r>
        <w:rPr>
          <w:rFonts w:ascii="Times New Roman" w:eastAsia="Times New Roman" w:hAnsi="Times New Roman" w:cs="Times New Roman"/>
          <w:sz w:val="26"/>
        </w:rPr>
        <w:t>nylonharisnyalények</w:t>
      </w:r>
    </w:p>
    <w:p w:rsidR="000B6159" w:rsidRDefault="00D91C7C">
      <w:proofErr w:type="gramStart"/>
      <w:r>
        <w:rPr>
          <w:rFonts w:ascii="Times New Roman" w:eastAsia="Times New Roman" w:hAnsi="Times New Roman" w:cs="Times New Roman"/>
          <w:sz w:val="26"/>
        </w:rPr>
        <w:t>egy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használat után.</w:t>
      </w:r>
    </w:p>
    <w:p w:rsidR="000B6159" w:rsidRDefault="000B6159">
      <w:pPr>
        <w:spacing w:after="200" w:line="276" w:lineRule="auto"/>
      </w:pPr>
    </w:p>
    <w:sectPr w:rsidR="000B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59"/>
    <w:rsid w:val="000B6159"/>
    <w:rsid w:val="003F05C2"/>
    <w:rsid w:val="00D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25C8"/>
  <w15:docId w15:val="{C251171B-89AE-4360-AC52-AA7F208E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hu-HU" w:eastAsia="hu-H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Istók Anna</dc:creator>
  <cp:lastModifiedBy>Panni</cp:lastModifiedBy>
  <cp:revision>3</cp:revision>
  <dcterms:created xsi:type="dcterms:W3CDTF">2018-04-27T11:55:00Z</dcterms:created>
  <dcterms:modified xsi:type="dcterms:W3CDTF">2018-06-04T06:11:00Z</dcterms:modified>
</cp:coreProperties>
</file>